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Инструкция по эксплуатации </w:t>
      </w:r>
    </w:p>
    <w:p w:rsidR="00000000" w:rsidDel="00000000" w:rsidP="00000000" w:rsidRDefault="00000000" w:rsidRPr="00000000" w14:paraId="0000001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 "INTRUM" </w:t>
      </w:r>
    </w:p>
    <w:p w:rsidR="00000000" w:rsidDel="00000000" w:rsidP="00000000" w:rsidRDefault="00000000" w:rsidRPr="00000000" w14:paraId="00000013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jc w:val="both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эксплуатации ПО "INTRUM", в том числе описание ПО, информацию о назначении ПО, описание основных компонентов платформы и действий, которые пользователь может выполнять при помощи платформы. </w:t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jc w:val="both"/>
        <w:rPr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gjdgxs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Основные компоненты платформы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5vojbkx750zd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установки ПО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iik78bqp2mol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Завершение использования программы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o7vvocatpq0e"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1"/>
        <w:jc w:val="both"/>
        <w:rPr>
          <w:b w:val="1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“INTRUM” — программное обеспечение, представляющее собой платформу для управления взаимодействиями с клиентами, автоматизации бизнес-процессов и повышения эффективности работы в области недвижимости.</w:t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jc w:val="both"/>
        <w:rPr>
          <w:b w:val="1"/>
          <w:sz w:val="24"/>
          <w:szCs w:val="24"/>
        </w:rPr>
      </w:pPr>
      <w:bookmarkStart w:colFirst="0" w:colLast="0" w:name="_heading=h.3znysh7" w:id="3"/>
      <w:bookmarkEnd w:id="3"/>
      <w:r w:rsidDel="00000000" w:rsidR="00000000" w:rsidRPr="00000000">
        <w:rPr>
          <w:b w:val="1"/>
          <w:sz w:val="28"/>
          <w:szCs w:val="28"/>
          <w:rtl w:val="0"/>
        </w:rPr>
        <w:t xml:space="preserve">Основные компоненты платформы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Корпоративный портал  (рис. 1)</w:t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Вкладка позволяет 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размещать всю необходимую в работе компании информацию: файлы, документы, а также инструкции.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67000"/>
            <wp:effectExtent b="0" l="0" r="0" t="0"/>
            <wp:docPr id="2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3F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Лента новостей и событий (рис. 2)</w:t>
      </w:r>
    </w:p>
    <w:p w:rsidR="00000000" w:rsidDel="00000000" w:rsidP="00000000" w:rsidRDefault="00000000" w:rsidRPr="00000000" w14:paraId="00000041">
      <w:pPr>
        <w:ind w:left="0" w:firstLine="0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Позволяет делиться информацией между сотрудниками, а также создавать обсуждения по рабочим вопросам</w:t>
      </w:r>
    </w:p>
    <w:p w:rsidR="00000000" w:rsidDel="00000000" w:rsidP="00000000" w:rsidRDefault="00000000" w:rsidRPr="00000000" w14:paraId="00000042">
      <w:pPr>
        <w:ind w:left="720" w:firstLine="0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38788" cy="3409292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8788" cy="3409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 </w:t>
      </w:r>
    </w:p>
    <w:p w:rsidR="00000000" w:rsidDel="00000000" w:rsidP="00000000" w:rsidRDefault="00000000" w:rsidRPr="00000000" w14:paraId="0000004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Структура компании (рис. 3)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Позволяет сформировать в системе организационную структуру компании с отделами и филиалами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844800"/>
            <wp:effectExtent b="0" l="0" r="0" t="0"/>
            <wp:docPr id="2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0" w:firstLine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Профиль сотрудника</w:t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внести данные о сотруднике (рис.4) </w:t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4905375" cy="2900363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0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4</w:t>
      </w:r>
    </w:p>
    <w:p w:rsidR="00000000" w:rsidDel="00000000" w:rsidP="00000000" w:rsidRDefault="00000000" w:rsidRPr="00000000" w14:paraId="00000053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Также у ПО есть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HR-панель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которая отображает следующие данные: 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ФИО сотрудника;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время входа и выхода сотрудника из система;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должность;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должность;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телефон;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дату рождения;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отдел;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720" w:hanging="36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короткий номер и др.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0" w:firstLine="0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Менеджер задач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 его помощью можно ставить задачи сотрудникам и следить за их исполнением. Вести обсуждения по задаче можно во внутреннем онлайн-чате. Группировка задач по папкам и тегам позволит контролировать одновременно сотни задач, а также строить отчеты по продвижению задач по стадиям (рис. 6)</w:t>
      </w:r>
    </w:p>
    <w:p w:rsidR="00000000" w:rsidDel="00000000" w:rsidP="00000000" w:rsidRDefault="00000000" w:rsidRPr="00000000" w14:paraId="0000006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</wp:posOffset>
            </wp:positionH>
            <wp:positionV relativeFrom="paragraph">
              <wp:posOffset>165421</wp:posOffset>
            </wp:positionV>
            <wp:extent cx="5514975" cy="2287378"/>
            <wp:effectExtent b="0" l="0" r="0" t="0"/>
            <wp:wrapNone/>
            <wp:docPr id="2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87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6</w:t>
      </w:r>
    </w:p>
    <w:p w:rsidR="00000000" w:rsidDel="00000000" w:rsidP="00000000" w:rsidRDefault="00000000" w:rsidRPr="00000000" w14:paraId="0000006B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7. CRM-система (рис.7) </w:t>
      </w:r>
    </w:p>
    <w:p w:rsidR="00000000" w:rsidDel="00000000" w:rsidP="00000000" w:rsidRDefault="00000000" w:rsidRPr="00000000" w14:paraId="0000006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С его помощью происходит автоматизация работы с клиентами: создание бизнес-процессов компании, а также создание базы по всей истории взаимодействия с клиентами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</w:rPr>
        <w:drawing>
          <wp:inline distB="114300" distT="114300" distL="114300" distR="114300">
            <wp:extent cx="5731200" cy="2692400"/>
            <wp:effectExtent b="0" l="0" r="0" t="0"/>
            <wp:docPr id="3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7 </w:t>
      </w:r>
    </w:p>
    <w:p w:rsidR="00000000" w:rsidDel="00000000" w:rsidP="00000000" w:rsidRDefault="00000000" w:rsidRPr="00000000" w14:paraId="0000007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8. Хранение (рис.8) </w:t>
      </w:r>
    </w:p>
    <w:p w:rsidR="00000000" w:rsidDel="00000000" w:rsidP="00000000" w:rsidRDefault="00000000" w:rsidRPr="00000000" w14:paraId="00000073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Позволяет хранить и структурировать данные. </w:t>
      </w:r>
    </w:p>
    <w:p w:rsidR="00000000" w:rsidDel="00000000" w:rsidP="00000000" w:rsidRDefault="00000000" w:rsidRPr="00000000" w14:paraId="00000074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731200" cy="2679700"/>
            <wp:effectExtent b="0" l="0" r="0" t="0"/>
            <wp:docPr id="2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9. Контакты (рис.9) </w:t>
      </w:r>
    </w:p>
    <w:p w:rsidR="00000000" w:rsidDel="00000000" w:rsidP="00000000" w:rsidRDefault="00000000" w:rsidRPr="00000000" w14:paraId="00000079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отследить точки взаимодействия с Клиентом.</w:t>
      </w:r>
    </w:p>
    <w:p w:rsidR="00000000" w:rsidDel="00000000" w:rsidP="00000000" w:rsidRDefault="00000000" w:rsidRPr="00000000" w14:paraId="0000007A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060700"/>
            <wp:effectExtent b="0" l="0" r="0" t="0"/>
            <wp:docPr id="3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  <w:rtl w:val="0"/>
        </w:rPr>
        <w:br w:type="textWrapping"/>
        <w:t xml:space="preserve">Рисунок 9 </w:t>
      </w:r>
    </w:p>
    <w:p w:rsidR="00000000" w:rsidDel="00000000" w:rsidP="00000000" w:rsidRDefault="00000000" w:rsidRPr="00000000" w14:paraId="0000007C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10. Cделки (рис.10) </w:t>
      </w:r>
    </w:p>
    <w:p w:rsidR="00000000" w:rsidDel="00000000" w:rsidP="00000000" w:rsidRDefault="00000000" w:rsidRPr="00000000" w14:paraId="0000007E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увидеть список сделок и воронку продаж </w:t>
      </w:r>
    </w:p>
    <w:p w:rsidR="00000000" w:rsidDel="00000000" w:rsidP="00000000" w:rsidRDefault="00000000" w:rsidRPr="00000000" w14:paraId="0000007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124200"/>
            <wp:effectExtent b="0" l="0" r="0" t="0"/>
            <wp:docPr id="3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10 </w:t>
      </w:r>
    </w:p>
    <w:p w:rsidR="00000000" w:rsidDel="00000000" w:rsidP="00000000" w:rsidRDefault="00000000" w:rsidRPr="00000000" w14:paraId="0000008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11. Календарь (рис.11)</w:t>
      </w:r>
    </w:p>
    <w:p w:rsidR="00000000" w:rsidDel="00000000" w:rsidP="00000000" w:rsidRDefault="00000000" w:rsidRPr="00000000" w14:paraId="00000084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наглядно закрепить предстоящие события</w:t>
      </w:r>
    </w:p>
    <w:p w:rsidR="00000000" w:rsidDel="00000000" w:rsidP="00000000" w:rsidRDefault="00000000" w:rsidRPr="00000000" w14:paraId="00000085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2590800"/>
            <wp:effectExtent b="0" l="0" r="0" t="0"/>
            <wp:docPr id="3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11 </w:t>
      </w:r>
    </w:p>
    <w:p w:rsidR="00000000" w:rsidDel="00000000" w:rsidP="00000000" w:rsidRDefault="00000000" w:rsidRPr="00000000" w14:paraId="0000008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12. Интеграция с IP-телефонией (рис.12) </w:t>
      </w:r>
    </w:p>
    <w:p w:rsidR="00000000" w:rsidDel="00000000" w:rsidP="00000000" w:rsidRDefault="00000000" w:rsidRPr="00000000" w14:paraId="00000089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передавать голоса и другие формы связи через протокол </w:t>
      </w:r>
    </w:p>
    <w:p w:rsidR="00000000" w:rsidDel="00000000" w:rsidP="00000000" w:rsidRDefault="00000000" w:rsidRPr="00000000" w14:paraId="0000008A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429000"/>
            <wp:effectExtent b="0" l="0" r="0" t="0"/>
            <wp:docPr id="3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12 </w:t>
      </w:r>
    </w:p>
    <w:p w:rsidR="00000000" w:rsidDel="00000000" w:rsidP="00000000" w:rsidRDefault="00000000" w:rsidRPr="00000000" w14:paraId="0000008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13. Права доступа (рис.13) </w:t>
      </w:r>
    </w:p>
    <w:p w:rsidR="00000000" w:rsidDel="00000000" w:rsidP="00000000" w:rsidRDefault="00000000" w:rsidRPr="00000000" w14:paraId="0000008F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разграничить права доступа между сотрудниками</w:t>
      </w:r>
    </w:p>
    <w:p w:rsidR="00000000" w:rsidDel="00000000" w:rsidP="00000000" w:rsidRDefault="00000000" w:rsidRPr="00000000" w14:paraId="00000090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3162300"/>
            <wp:effectExtent b="0" l="0" r="0" t="0"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13 </w:t>
      </w:r>
    </w:p>
    <w:p w:rsidR="00000000" w:rsidDel="00000000" w:rsidP="00000000" w:rsidRDefault="00000000" w:rsidRPr="00000000" w14:paraId="00000094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14. Облачное хранилище (рис.14) </w:t>
      </w:r>
    </w:p>
    <w:p w:rsidR="00000000" w:rsidDel="00000000" w:rsidP="00000000" w:rsidRDefault="00000000" w:rsidRPr="00000000" w14:paraId="00000096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синхронизировать файл на вашем рабочем компьютере с CRM, расшарить для него доступ для других сотрудников, поделиться изменениями в файле. </w:t>
      </w:r>
    </w:p>
    <w:p w:rsidR="00000000" w:rsidDel="00000000" w:rsidP="00000000" w:rsidRDefault="00000000" w:rsidRPr="00000000" w14:paraId="0000009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2146300"/>
            <wp:effectExtent b="0" l="0" r="0" t="0"/>
            <wp:docPr id="3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14</w:t>
      </w:r>
    </w:p>
    <w:p w:rsidR="00000000" w:rsidDel="00000000" w:rsidP="00000000" w:rsidRDefault="00000000" w:rsidRPr="00000000" w14:paraId="00000099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15. Внутренняя система документооборота (рис.15)</w:t>
      </w:r>
    </w:p>
    <w:p w:rsidR="00000000" w:rsidDel="00000000" w:rsidP="00000000" w:rsidRDefault="00000000" w:rsidRPr="00000000" w14:paraId="0000009B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озволяет генерировать договоры, коммерческие предложения, инструкции, презентации с автоматической подстановкой в них данных из профиля контакта, сделки, объекта базы данных или активности. </w:t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2984500"/>
            <wp:effectExtent b="0" l="0" r="0" t="0"/>
            <wp:docPr id="3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15 </w:t>
      </w:r>
    </w:p>
    <w:p w:rsidR="00000000" w:rsidDel="00000000" w:rsidP="00000000" w:rsidRDefault="00000000" w:rsidRPr="00000000" w14:paraId="0000009E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16. Чат для общения (рис.16)</w:t>
      </w:r>
    </w:p>
    <w:p w:rsidR="00000000" w:rsidDel="00000000" w:rsidP="00000000" w:rsidRDefault="00000000" w:rsidRPr="00000000" w14:paraId="000000A0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Позволяет устанавливать внешнюю коммуникацию через 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звонок с сайта или заказ обратного звонка, а также через беседу с операторами через встроенный онлайн-чат.</w:t>
      </w:r>
    </w:p>
    <w:p w:rsidR="00000000" w:rsidDel="00000000" w:rsidP="00000000" w:rsidRDefault="00000000" w:rsidRPr="00000000" w14:paraId="000000A1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5731200" cy="2349500"/>
            <wp:effectExtent b="0" l="0" r="0" t="0"/>
            <wp:docPr id="3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16</w:t>
      </w:r>
    </w:p>
    <w:p w:rsidR="00000000" w:rsidDel="00000000" w:rsidP="00000000" w:rsidRDefault="00000000" w:rsidRPr="00000000" w14:paraId="000000A5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17. Бизнес-процессы (рис.17) </w:t>
      </w:r>
    </w:p>
    <w:p w:rsidR="00000000" w:rsidDel="00000000" w:rsidP="00000000" w:rsidRDefault="00000000" w:rsidRPr="00000000" w14:paraId="000000A7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Позволяет создать автоматизированный алгоритм для работы с клиентами. </w:t>
      </w:r>
    </w:p>
    <w:p w:rsidR="00000000" w:rsidDel="00000000" w:rsidP="00000000" w:rsidRDefault="00000000" w:rsidRPr="00000000" w14:paraId="000000A8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731200" cy="2806700"/>
            <wp:effectExtent b="0" l="0" r="0" t="0"/>
            <wp:docPr id="3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17 </w:t>
      </w:r>
    </w:p>
    <w:p w:rsidR="00000000" w:rsidDel="00000000" w:rsidP="00000000" w:rsidRDefault="00000000" w:rsidRPr="00000000" w14:paraId="000000AB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18. Отчеты (рис.18) </w:t>
      </w:r>
    </w:p>
    <w:p w:rsidR="00000000" w:rsidDel="00000000" w:rsidP="00000000" w:rsidRDefault="00000000" w:rsidRPr="00000000" w14:paraId="000000AD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Позволяет выстроить аналитику эффективности как отдельного сотрудника или отдела, так и всей компании в целом</w:t>
      </w:r>
    </w:p>
    <w:p w:rsidR="00000000" w:rsidDel="00000000" w:rsidP="00000000" w:rsidRDefault="00000000" w:rsidRPr="00000000" w14:paraId="000000AE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731200" cy="2247900"/>
            <wp:effectExtent b="0" l="0" r="0" t="0"/>
            <wp:docPr id="4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Рисунок 18</w:t>
      </w:r>
    </w:p>
    <w:p w:rsidR="00000000" w:rsidDel="00000000" w:rsidP="00000000" w:rsidRDefault="00000000" w:rsidRPr="00000000" w14:paraId="000000B2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19. Приложения (рис.19) </w:t>
      </w:r>
    </w:p>
    <w:p w:rsidR="00000000" w:rsidDel="00000000" w:rsidP="00000000" w:rsidRDefault="00000000" w:rsidRPr="00000000" w14:paraId="000000B4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Поиск дублей, заполняемость данных в CRM, колл-центр, отпуска, постинг новостей в соцсети, ретаргетинг и другие.</w:t>
      </w:r>
    </w:p>
    <w:p w:rsidR="00000000" w:rsidDel="00000000" w:rsidP="00000000" w:rsidRDefault="00000000" w:rsidRPr="00000000" w14:paraId="000000B5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5731200" cy="3251200"/>
            <wp:effectExtent b="0" l="0" r="0" t="0"/>
            <wp:docPr id="4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Рисунок 19 </w:t>
      </w:r>
    </w:p>
    <w:p w:rsidR="00000000" w:rsidDel="00000000" w:rsidP="00000000" w:rsidRDefault="00000000" w:rsidRPr="00000000" w14:paraId="000000B8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1"/>
        <w:spacing w:before="0" w:lineRule="auto"/>
        <w:jc w:val="both"/>
        <w:rPr>
          <w:sz w:val="28"/>
          <w:szCs w:val="28"/>
        </w:rPr>
      </w:pPr>
      <w:bookmarkStart w:colFirst="0" w:colLast="0" w:name="_heading=h.5vojbkx750zd" w:id="4"/>
      <w:bookmarkEnd w:id="4"/>
      <w:r w:rsidDel="00000000" w:rsidR="00000000" w:rsidRPr="00000000">
        <w:rPr>
          <w:b w:val="1"/>
          <w:sz w:val="28"/>
          <w:szCs w:val="28"/>
          <w:rtl w:val="0"/>
        </w:rPr>
        <w:t xml:space="preserve">Процесс установки ПО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получения доступа к ПО потенциальный пользователь должен зарегистрироваться по адресу </w:t>
      </w:r>
      <w:hyperlink r:id="rId2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https://reg.intrumnet.com</w:t>
        </w:r>
      </w:hyperlink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sz w:val="24"/>
          <w:szCs w:val="24"/>
          <w:rtl w:val="0"/>
        </w:rPr>
        <w:t xml:space="preserve">После регистрации будут доступны данные для входа. (рис. 20)</w:t>
      </w:r>
    </w:p>
    <w:p w:rsidR="00000000" w:rsidDel="00000000" w:rsidP="00000000" w:rsidRDefault="00000000" w:rsidRPr="00000000" w14:paraId="000000B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Для существующей учетной записи необходимо перейти по ссылке </w:t>
      </w:r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https://reestrpo.intrumnet.com/login?redirect_to=/crm/tools</w:t>
        </w:r>
      </w:hyperlink>
      <w:r w:rsidDel="00000000" w:rsidR="00000000" w:rsidRPr="00000000">
        <w:rPr>
          <w:sz w:val="24"/>
          <w:szCs w:val="24"/>
          <w:rtl w:val="0"/>
        </w:rPr>
        <w:t xml:space="preserve"> и там ввести данные для входа. (рис. 21)</w:t>
      </w:r>
    </w:p>
    <w:p w:rsidR="00000000" w:rsidDel="00000000" w:rsidP="00000000" w:rsidRDefault="00000000" w:rsidRPr="00000000" w14:paraId="000000B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243263" cy="2705395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3263" cy="2705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20</w:t>
      </w:r>
    </w:p>
    <w:p w:rsidR="00000000" w:rsidDel="00000000" w:rsidP="00000000" w:rsidRDefault="00000000" w:rsidRPr="00000000" w14:paraId="000000C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21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855634" cy="2786063"/>
            <wp:effectExtent b="0" l="0" r="0" t="0"/>
            <wp:wrapTopAndBottom distB="114300" distT="11430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5634" cy="2786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Style w:val="Heading1"/>
        <w:jc w:val="both"/>
        <w:rPr/>
      </w:pPr>
      <w:bookmarkStart w:colFirst="0" w:colLast="0" w:name="_heading=h.iik78bqp2mol" w:id="5"/>
      <w:bookmarkEnd w:id="5"/>
      <w:r w:rsidDel="00000000" w:rsidR="00000000" w:rsidRPr="00000000">
        <w:rPr>
          <w:rtl w:val="0"/>
        </w:rPr>
        <w:t xml:space="preserve">Завершение использования программы</w:t>
      </w:r>
    </w:p>
    <w:p w:rsidR="00000000" w:rsidDel="00000000" w:rsidP="00000000" w:rsidRDefault="00000000" w:rsidRPr="00000000" w14:paraId="000000C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Пользователю необходимо нажать на кнопку “Выйти”, расположенную в левом верхнем углу страницы (рис. 22).</w:t>
      </w:r>
    </w:p>
    <w:p w:rsidR="00000000" w:rsidDel="00000000" w:rsidP="00000000" w:rsidRDefault="00000000" w:rsidRPr="00000000" w14:paraId="000000C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428875" cy="647700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64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22</w:t>
      </w:r>
    </w:p>
    <w:p w:rsidR="00000000" w:rsidDel="00000000" w:rsidP="00000000" w:rsidRDefault="00000000" w:rsidRPr="00000000" w14:paraId="000000C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После чего Пользователь попадает на страницу входа программы (рис. 23).</w:t>
      </w:r>
    </w:p>
    <w:p w:rsidR="00000000" w:rsidDel="00000000" w:rsidP="00000000" w:rsidRDefault="00000000" w:rsidRPr="00000000" w14:paraId="000000C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855634" cy="2786063"/>
            <wp:effectExtent b="0" l="0" r="0" t="0"/>
            <wp:wrapTopAndBottom distB="114300" distT="11430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5634" cy="2786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23</w:t>
      </w:r>
    </w:p>
    <w:p w:rsidR="00000000" w:rsidDel="00000000" w:rsidP="00000000" w:rsidRDefault="00000000" w:rsidRPr="00000000" w14:paraId="000000CD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o7vvocatpq0e" w:id="6"/>
      <w:bookmarkEnd w:id="6"/>
      <w:r w:rsidDel="00000000" w:rsidR="00000000" w:rsidRPr="00000000">
        <w:rPr>
          <w:rtl w:val="0"/>
        </w:rPr>
        <w:t xml:space="preserve">Контакты </w:t>
      </w:r>
    </w:p>
    <w:p w:rsidR="00000000" w:rsidDel="00000000" w:rsidP="00000000" w:rsidRDefault="00000000" w:rsidRPr="00000000" w14:paraId="000000D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контактов с командой разработчиков просьба обращаться по следующим каналам:</w:t>
      </w:r>
    </w:p>
    <w:p w:rsidR="00000000" w:rsidDel="00000000" w:rsidP="00000000" w:rsidRDefault="00000000" w:rsidRPr="00000000" w14:paraId="000000D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1. Онлайн-чат внутри системы</w:t>
      </w:r>
    </w:p>
    <w:p w:rsidR="00000000" w:rsidDel="00000000" w:rsidP="00000000" w:rsidRDefault="00000000" w:rsidRPr="00000000" w14:paraId="000000D3">
      <w:pPr>
        <w:spacing w:line="276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435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</w:rPr>
        <w:drawing>
          <wp:inline distB="114300" distT="114300" distL="114300" distR="114300">
            <wp:extent cx="3590069" cy="1023928"/>
            <wp:effectExtent b="9525" l="9525" r="9525" t="9525"/>
            <wp:docPr id="4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069" cy="1023928"/>
                    </a:xfrm>
                    <a:prstGeom prst="rect"/>
                    <a:ln w="9525">
                      <a:solidFill>
                        <a:srgbClr val="008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line="330" w:lineRule="auto"/>
        <w:jc w:val="both"/>
        <w:rPr>
          <w:color w:val="4a8b9b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2.Email:</w:t>
      </w: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4a8b9b"/>
          <w:sz w:val="24"/>
          <w:szCs w:val="24"/>
          <w:highlight w:val="white"/>
          <w:rtl w:val="0"/>
        </w:rPr>
        <w:t xml:space="preserve">info@intrumnet.com</w:t>
      </w:r>
    </w:p>
    <w:p w:rsidR="00000000" w:rsidDel="00000000" w:rsidP="00000000" w:rsidRDefault="00000000" w:rsidRPr="00000000" w14:paraId="000000D6">
      <w:pPr>
        <w:shd w:fill="ffffff" w:val="clear"/>
        <w:spacing w:line="434.4" w:lineRule="auto"/>
        <w:jc w:val="both"/>
        <w:rPr>
          <w:b w:val="1"/>
          <w:color w:val="0e0e0e"/>
          <w:sz w:val="24"/>
          <w:szCs w:val="24"/>
          <w:highlight w:val="white"/>
        </w:rPr>
      </w:pPr>
      <w:r w:rsidDel="00000000" w:rsidR="00000000" w:rsidRPr="00000000">
        <w:rPr>
          <w:b w:val="1"/>
          <w:color w:val="0e0e0e"/>
          <w:sz w:val="24"/>
          <w:szCs w:val="24"/>
          <w:highlight w:val="white"/>
          <w:rtl w:val="0"/>
        </w:rPr>
        <w:t xml:space="preserve">3.Телефоны:</w:t>
      </w:r>
    </w:p>
    <w:p w:rsidR="00000000" w:rsidDel="00000000" w:rsidP="00000000" w:rsidRDefault="00000000" w:rsidRPr="00000000" w14:paraId="000000D7">
      <w:pPr>
        <w:shd w:fill="ffffff" w:val="clear"/>
        <w:spacing w:line="434.4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 (495) 225-50-24 Москва</w:t>
      </w:r>
    </w:p>
    <w:p w:rsidR="00000000" w:rsidDel="00000000" w:rsidP="00000000" w:rsidRDefault="00000000" w:rsidRPr="00000000" w14:paraId="000000D8">
      <w:pPr>
        <w:shd w:fill="ffffff" w:val="clear"/>
        <w:spacing w:line="434.4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 (812) 313-22-22 (доб. 270) Санкт-Петербург</w:t>
      </w:r>
    </w:p>
    <w:p w:rsidR="00000000" w:rsidDel="00000000" w:rsidP="00000000" w:rsidRDefault="00000000" w:rsidRPr="00000000" w14:paraId="000000D9">
      <w:pPr>
        <w:shd w:fill="ffffff" w:val="clear"/>
        <w:spacing w:line="434.4" w:lineRule="auto"/>
        <w:jc w:val="both"/>
        <w:rPr>
          <w:color w:val="0e0e0e"/>
          <w:sz w:val="24"/>
          <w:szCs w:val="24"/>
          <w:highlight w:val="white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8 800-500-75-82 (для регионов звонок бесплатный)</w:t>
      </w:r>
    </w:p>
    <w:p w:rsidR="00000000" w:rsidDel="00000000" w:rsidP="00000000" w:rsidRDefault="00000000" w:rsidRPr="00000000" w14:paraId="000000DA">
      <w:pPr>
        <w:shd w:fill="ffffff" w:val="clear"/>
        <w:spacing w:line="434.4" w:lineRule="auto"/>
        <w:jc w:val="both"/>
        <w:rPr>
          <w:sz w:val="24"/>
          <w:szCs w:val="24"/>
        </w:rPr>
      </w:pPr>
      <w:r w:rsidDel="00000000" w:rsidR="00000000" w:rsidRPr="00000000">
        <w:rPr>
          <w:color w:val="0e0e0e"/>
          <w:sz w:val="24"/>
          <w:szCs w:val="24"/>
          <w:highlight w:val="white"/>
          <w:rtl w:val="0"/>
        </w:rPr>
        <w:t xml:space="preserve">+7-939-700-75-82 (для звонков с мобильных)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sectPr>
      <w:foot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jc w:val="both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7.jpg"/><Relationship Id="rId21" Type="http://schemas.openxmlformats.org/officeDocument/2006/relationships/image" Target="media/image4.jp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hyperlink" Target="https://reestrpo.intrumnet.com/login?redirect_to=/crm/tools" TargetMode="External"/><Relationship Id="rId25" Type="http://schemas.openxmlformats.org/officeDocument/2006/relationships/hyperlink" Target="https://reg.intrumnet.com" TargetMode="External"/><Relationship Id="rId28" Type="http://schemas.openxmlformats.org/officeDocument/2006/relationships/image" Target="media/image1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15.jpg"/><Relationship Id="rId8" Type="http://schemas.openxmlformats.org/officeDocument/2006/relationships/image" Target="media/image5.png"/><Relationship Id="rId31" Type="http://schemas.openxmlformats.org/officeDocument/2006/relationships/footer" Target="footer1.xml"/><Relationship Id="rId30" Type="http://schemas.openxmlformats.org/officeDocument/2006/relationships/image" Target="media/image20.png"/><Relationship Id="rId11" Type="http://schemas.openxmlformats.org/officeDocument/2006/relationships/image" Target="media/image13.jpg"/><Relationship Id="rId10" Type="http://schemas.openxmlformats.org/officeDocument/2006/relationships/image" Target="media/image2.png"/><Relationship Id="rId13" Type="http://schemas.openxmlformats.org/officeDocument/2006/relationships/image" Target="media/image17.jpg"/><Relationship Id="rId12" Type="http://schemas.openxmlformats.org/officeDocument/2006/relationships/image" Target="media/image10.jpg"/><Relationship Id="rId15" Type="http://schemas.openxmlformats.org/officeDocument/2006/relationships/image" Target="media/image14.jpg"/><Relationship Id="rId14" Type="http://schemas.openxmlformats.org/officeDocument/2006/relationships/image" Target="media/image6.jpg"/><Relationship Id="rId17" Type="http://schemas.openxmlformats.org/officeDocument/2006/relationships/image" Target="media/image19.jpg"/><Relationship Id="rId16" Type="http://schemas.openxmlformats.org/officeDocument/2006/relationships/image" Target="media/image18.jpg"/><Relationship Id="rId19" Type="http://schemas.openxmlformats.org/officeDocument/2006/relationships/image" Target="media/image11.png"/><Relationship Id="rId1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TornNP8G3Y5beTwAt1CcR7dL3w==">CgMxLjAyCGguZ2pkZ3hzMgloLjMwajB6bGwyCWguMWZvYjl0ZTIJaC4zem55c2g3Mg5oLjV2b2pia3g3NTB6ZDIOaC5paWs3OGJxcDJtb2wyDmgubzd2dm9jYXRwcTBlOAByITEzYWhNTG5HMERRWXNrNm9sZ1d1MXM2RkVQNjU2SzdYUQ==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